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F2" w:rsidRDefault="00C567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Индивидуальный образовательный маршрут обучающегося </w:t>
      </w:r>
    </w:p>
    <w:p w:rsidR="00C56714" w:rsidRDefault="00C567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0FB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F43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7Б класса</w:t>
      </w:r>
      <w:r w:rsidR="00BF4338">
        <w:rPr>
          <w:rFonts w:ascii="Times New Roman" w:hAnsi="Times New Roman" w:cs="Times New Roman"/>
          <w:sz w:val="28"/>
          <w:szCs w:val="28"/>
        </w:rPr>
        <w:t xml:space="preserve"> МАОУ Школа №10</w:t>
      </w:r>
      <w:r w:rsidR="009D5FD2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 в период зимних школьных каникул 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ода</w:t>
      </w:r>
      <w:proofErr w:type="spellEnd"/>
    </w:p>
    <w:p w:rsidR="00C56714" w:rsidRDefault="00C567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Сподарец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</w:t>
      </w:r>
    </w:p>
    <w:p w:rsidR="00BF4338" w:rsidRDefault="00BF4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30FB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Русский язык</w:t>
      </w:r>
    </w:p>
    <w:tbl>
      <w:tblPr>
        <w:tblStyle w:val="a3"/>
        <w:tblW w:w="0" w:type="auto"/>
        <w:tblLook w:val="04A0"/>
      </w:tblPr>
      <w:tblGrid>
        <w:gridCol w:w="562"/>
        <w:gridCol w:w="2127"/>
        <w:gridCol w:w="2126"/>
        <w:gridCol w:w="5641"/>
      </w:tblGrid>
      <w:tr w:rsidR="00C56714" w:rsidTr="00C56714">
        <w:tc>
          <w:tcPr>
            <w:tcW w:w="562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занятий</w:t>
            </w:r>
          </w:p>
        </w:tc>
        <w:tc>
          <w:tcPr>
            <w:tcW w:w="2126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  <w:tc>
          <w:tcPr>
            <w:tcW w:w="5641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Тема занятий</w:t>
            </w:r>
          </w:p>
        </w:tc>
      </w:tr>
      <w:tr w:rsidR="00C56714" w:rsidTr="00C56714">
        <w:tc>
          <w:tcPr>
            <w:tcW w:w="562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C56714" w:rsidRDefault="00BF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567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2126" w:type="dxa"/>
          </w:tcPr>
          <w:p w:rsidR="00C56714" w:rsidRDefault="00BF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10.30- 12.00</w:t>
            </w:r>
          </w:p>
        </w:tc>
        <w:tc>
          <w:tcPr>
            <w:tcW w:w="5641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Причастный оборот. Зн</w:t>
            </w:r>
            <w:r w:rsidR="00BF4338">
              <w:rPr>
                <w:rFonts w:ascii="Times New Roman" w:hAnsi="Times New Roman" w:cs="Times New Roman"/>
                <w:sz w:val="28"/>
                <w:szCs w:val="28"/>
              </w:rPr>
              <w:t>аки препинания при причастном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ороте</w:t>
            </w:r>
          </w:p>
        </w:tc>
      </w:tr>
      <w:tr w:rsidR="00C56714" w:rsidTr="00C56714">
        <w:tc>
          <w:tcPr>
            <w:tcW w:w="562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F4338"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2126" w:type="dxa"/>
          </w:tcPr>
          <w:p w:rsidR="00C56714" w:rsidRDefault="00BF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10.30 -12.00</w:t>
            </w:r>
          </w:p>
        </w:tc>
        <w:tc>
          <w:tcPr>
            <w:tcW w:w="5641" w:type="dxa"/>
          </w:tcPr>
          <w:p w:rsidR="00C56714" w:rsidRDefault="00BF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Суффиксы действительных и страдательных причастий настоящего времени</w:t>
            </w:r>
          </w:p>
        </w:tc>
      </w:tr>
      <w:tr w:rsidR="00C56714" w:rsidTr="00C56714">
        <w:tc>
          <w:tcPr>
            <w:tcW w:w="562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F4338"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2126" w:type="dxa"/>
          </w:tcPr>
          <w:p w:rsidR="00C56714" w:rsidRDefault="00BF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15.30 -16.00</w:t>
            </w:r>
          </w:p>
        </w:tc>
        <w:tc>
          <w:tcPr>
            <w:tcW w:w="5641" w:type="dxa"/>
          </w:tcPr>
          <w:p w:rsidR="00C56714" w:rsidRDefault="00BF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Суффиксы действительных и страдательных причастий прошедшего времени</w:t>
            </w:r>
          </w:p>
        </w:tc>
      </w:tr>
      <w:tr w:rsidR="00C56714" w:rsidTr="00C56714">
        <w:tc>
          <w:tcPr>
            <w:tcW w:w="562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F4338"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2126" w:type="dxa"/>
          </w:tcPr>
          <w:p w:rsidR="00C56714" w:rsidRDefault="00BF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15.30 -16.00</w:t>
            </w:r>
          </w:p>
        </w:tc>
        <w:tc>
          <w:tcPr>
            <w:tcW w:w="5641" w:type="dxa"/>
          </w:tcPr>
          <w:p w:rsidR="00C56714" w:rsidRDefault="00BF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 и НН в суффиксах причастий и отглагольных прилагательных</w:t>
            </w:r>
          </w:p>
        </w:tc>
      </w:tr>
      <w:tr w:rsidR="00C56714" w:rsidTr="00C56714">
        <w:tc>
          <w:tcPr>
            <w:tcW w:w="562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F4338"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2126" w:type="dxa"/>
          </w:tcPr>
          <w:p w:rsidR="00C56714" w:rsidRDefault="00BF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16.00</w:t>
            </w:r>
          </w:p>
        </w:tc>
        <w:tc>
          <w:tcPr>
            <w:tcW w:w="5641" w:type="dxa"/>
          </w:tcPr>
          <w:p w:rsidR="00C56714" w:rsidRDefault="00BF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Деепричастие как самостоятельная часть речи</w:t>
            </w:r>
          </w:p>
        </w:tc>
      </w:tr>
      <w:tr w:rsidR="00C56714" w:rsidTr="00C56714">
        <w:tc>
          <w:tcPr>
            <w:tcW w:w="562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F4338"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2126" w:type="dxa"/>
          </w:tcPr>
          <w:p w:rsidR="00C56714" w:rsidRDefault="00BF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16.00</w:t>
            </w:r>
          </w:p>
        </w:tc>
        <w:tc>
          <w:tcPr>
            <w:tcW w:w="5641" w:type="dxa"/>
          </w:tcPr>
          <w:p w:rsidR="00C56714" w:rsidRDefault="00BF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Деепричастный оборот. Знаки препинания при деепричастном обороте</w:t>
            </w:r>
          </w:p>
        </w:tc>
      </w:tr>
      <w:tr w:rsidR="00C56714" w:rsidTr="00C56714">
        <w:tc>
          <w:tcPr>
            <w:tcW w:w="562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F4338"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2126" w:type="dxa"/>
          </w:tcPr>
          <w:p w:rsidR="00C56714" w:rsidRDefault="00BF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16.00</w:t>
            </w:r>
          </w:p>
        </w:tc>
        <w:tc>
          <w:tcPr>
            <w:tcW w:w="5641" w:type="dxa"/>
          </w:tcPr>
          <w:p w:rsidR="00C56714" w:rsidRDefault="00BF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Суффиксы деепричастий</w:t>
            </w:r>
          </w:p>
        </w:tc>
      </w:tr>
      <w:tr w:rsidR="00C56714" w:rsidTr="00C56714">
        <w:tc>
          <w:tcPr>
            <w:tcW w:w="562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C56714" w:rsidRDefault="00C5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F4338"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2126" w:type="dxa"/>
          </w:tcPr>
          <w:p w:rsidR="00C56714" w:rsidRDefault="00BF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16.00</w:t>
            </w:r>
          </w:p>
        </w:tc>
        <w:tc>
          <w:tcPr>
            <w:tcW w:w="5641" w:type="dxa"/>
          </w:tcPr>
          <w:p w:rsidR="00C56714" w:rsidRDefault="00BF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 по темам «Причастие» и «Деепричастие»</w:t>
            </w:r>
          </w:p>
        </w:tc>
      </w:tr>
    </w:tbl>
    <w:p w:rsidR="00C56714" w:rsidRDefault="00C56714">
      <w:pPr>
        <w:rPr>
          <w:rFonts w:ascii="Times New Roman" w:hAnsi="Times New Roman" w:cs="Times New Roman"/>
          <w:sz w:val="28"/>
          <w:szCs w:val="28"/>
        </w:rPr>
      </w:pPr>
    </w:p>
    <w:p w:rsidR="000001CA" w:rsidRDefault="00000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30FB5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Литература</w:t>
      </w:r>
    </w:p>
    <w:tbl>
      <w:tblPr>
        <w:tblStyle w:val="a3"/>
        <w:tblW w:w="0" w:type="auto"/>
        <w:tblLook w:val="04A0"/>
      </w:tblPr>
      <w:tblGrid>
        <w:gridCol w:w="562"/>
        <w:gridCol w:w="2127"/>
        <w:gridCol w:w="2126"/>
        <w:gridCol w:w="5641"/>
      </w:tblGrid>
      <w:tr w:rsidR="000001CA" w:rsidTr="000001CA">
        <w:tc>
          <w:tcPr>
            <w:tcW w:w="562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занятий</w:t>
            </w:r>
          </w:p>
        </w:tc>
        <w:tc>
          <w:tcPr>
            <w:tcW w:w="2126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  <w:tc>
          <w:tcPr>
            <w:tcW w:w="5641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Тема занятий</w:t>
            </w:r>
          </w:p>
        </w:tc>
      </w:tr>
      <w:tr w:rsidR="000001CA" w:rsidTr="000001CA">
        <w:tc>
          <w:tcPr>
            <w:tcW w:w="562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09.01.2023</w:t>
            </w:r>
          </w:p>
        </w:tc>
        <w:tc>
          <w:tcPr>
            <w:tcW w:w="2126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12.30</w:t>
            </w:r>
          </w:p>
        </w:tc>
        <w:tc>
          <w:tcPr>
            <w:tcW w:w="5641" w:type="dxa"/>
          </w:tcPr>
          <w:p w:rsidR="000001CA" w:rsidRDefault="0067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 трагедии А.С.Пушкина «Борис Годунов»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Образ Пимена</w:t>
            </w:r>
          </w:p>
        </w:tc>
      </w:tr>
      <w:tr w:rsidR="000001CA" w:rsidTr="000001CA">
        <w:tc>
          <w:tcPr>
            <w:tcW w:w="562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10.01.2023</w:t>
            </w:r>
          </w:p>
        </w:tc>
        <w:tc>
          <w:tcPr>
            <w:tcW w:w="2126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12.30</w:t>
            </w:r>
          </w:p>
        </w:tc>
        <w:tc>
          <w:tcPr>
            <w:tcW w:w="5641" w:type="dxa"/>
          </w:tcPr>
          <w:p w:rsidR="000001CA" w:rsidRDefault="0067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 трагедии А.С.Пушкина «Борис Годунов». Образ царя Ивана Грозного</w:t>
            </w:r>
          </w:p>
        </w:tc>
      </w:tr>
      <w:tr w:rsidR="000001CA" w:rsidTr="000001CA">
        <w:tc>
          <w:tcPr>
            <w:tcW w:w="562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11.01.2023</w:t>
            </w:r>
          </w:p>
        </w:tc>
        <w:tc>
          <w:tcPr>
            <w:tcW w:w="2126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16.30</w:t>
            </w:r>
          </w:p>
        </w:tc>
        <w:tc>
          <w:tcPr>
            <w:tcW w:w="5641" w:type="dxa"/>
          </w:tcPr>
          <w:p w:rsidR="000001CA" w:rsidRDefault="0067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 поэмы М.Ю. Лермонтова «Песня про царя Ивана Васильевича, молодого опричника и удалого купца Калашникова». Характеристика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Кирибеевича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Калашникова.</w:t>
            </w:r>
          </w:p>
        </w:tc>
      </w:tr>
      <w:tr w:rsidR="000001CA" w:rsidTr="000001CA">
        <w:tc>
          <w:tcPr>
            <w:tcW w:w="562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12.01.2023</w:t>
            </w:r>
          </w:p>
        </w:tc>
        <w:tc>
          <w:tcPr>
            <w:tcW w:w="2126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16.30</w:t>
            </w:r>
          </w:p>
        </w:tc>
        <w:tc>
          <w:tcPr>
            <w:tcW w:w="5641" w:type="dxa"/>
          </w:tcPr>
          <w:p w:rsidR="000001CA" w:rsidRDefault="0067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 поэмы М.Ю. Лермонтова «Песня про царя Ивана Васильевича…» Сравнительная характеристика образа Ивана Грозного произведений А.С.Пушкина и М.Ю.Лермонтова</w:t>
            </w:r>
          </w:p>
        </w:tc>
      </w:tr>
      <w:tr w:rsidR="000001CA" w:rsidTr="000001CA">
        <w:tc>
          <w:tcPr>
            <w:tcW w:w="562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13.01.2023</w:t>
            </w:r>
          </w:p>
        </w:tc>
        <w:tc>
          <w:tcPr>
            <w:tcW w:w="2126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16.30</w:t>
            </w:r>
          </w:p>
        </w:tc>
        <w:tc>
          <w:tcPr>
            <w:tcW w:w="5641" w:type="dxa"/>
          </w:tcPr>
          <w:p w:rsidR="000001CA" w:rsidRDefault="0067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товарищества и веры в романе Н.В.Гоголя «Тарас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Бульба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001CA" w:rsidTr="000001CA">
        <w:tc>
          <w:tcPr>
            <w:tcW w:w="562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16.01.2023</w:t>
            </w:r>
          </w:p>
        </w:tc>
        <w:tc>
          <w:tcPr>
            <w:tcW w:w="2126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16.30</w:t>
            </w:r>
          </w:p>
        </w:tc>
        <w:tc>
          <w:tcPr>
            <w:tcW w:w="5641" w:type="dxa"/>
          </w:tcPr>
          <w:p w:rsidR="000001CA" w:rsidRDefault="00D3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И.С.Тургенев. «Записки охотника»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луг» Образы крепостных мальчиков.</w:t>
            </w:r>
          </w:p>
        </w:tc>
      </w:tr>
      <w:tr w:rsidR="000001CA" w:rsidTr="000001CA">
        <w:tc>
          <w:tcPr>
            <w:tcW w:w="562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27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17.01.2023</w:t>
            </w:r>
          </w:p>
        </w:tc>
        <w:tc>
          <w:tcPr>
            <w:tcW w:w="2126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16.30</w:t>
            </w:r>
          </w:p>
        </w:tc>
        <w:tc>
          <w:tcPr>
            <w:tcW w:w="5641" w:type="dxa"/>
          </w:tcPr>
          <w:p w:rsidR="000001CA" w:rsidRDefault="00D3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И.С.Тургенев. «Бирюк», «Муму». Обличение крепостничества</w:t>
            </w:r>
          </w:p>
        </w:tc>
      </w:tr>
      <w:tr w:rsidR="000001CA" w:rsidTr="000001CA">
        <w:tc>
          <w:tcPr>
            <w:tcW w:w="562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18.01.2023</w:t>
            </w:r>
          </w:p>
        </w:tc>
        <w:tc>
          <w:tcPr>
            <w:tcW w:w="2126" w:type="dxa"/>
          </w:tcPr>
          <w:p w:rsidR="000001CA" w:rsidRDefault="0000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16.30</w:t>
            </w:r>
          </w:p>
        </w:tc>
        <w:tc>
          <w:tcPr>
            <w:tcW w:w="5641" w:type="dxa"/>
          </w:tcPr>
          <w:p w:rsidR="000001CA" w:rsidRDefault="00D3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написанию сочинения.</w:t>
            </w:r>
          </w:p>
        </w:tc>
      </w:tr>
    </w:tbl>
    <w:p w:rsidR="000001CA" w:rsidRPr="00C56714" w:rsidRDefault="000001CA">
      <w:pPr>
        <w:rPr>
          <w:rFonts w:ascii="Times New Roman" w:hAnsi="Times New Roman" w:cs="Times New Roman"/>
          <w:sz w:val="28"/>
          <w:szCs w:val="28"/>
        </w:rPr>
      </w:pPr>
    </w:p>
    <w:sectPr w:rsidR="000001CA" w:rsidRPr="00C56714" w:rsidSect="00C56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2313F9"/>
    <w:rsid w:val="000001CA"/>
    <w:rsid w:val="002313F9"/>
    <w:rsid w:val="006362F2"/>
    <w:rsid w:val="006750FF"/>
    <w:rsid w:val="009D5FD2"/>
    <w:rsid w:val="00BF4338"/>
    <w:rsid w:val="00C56714"/>
    <w:rsid w:val="00D30FB5"/>
    <w:rsid w:val="00DA5ED3"/>
    <w:rsid w:val="00DF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72D68-68D8-42EB-8844-0D4D431A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admin</cp:lastModifiedBy>
  <cp:revision>5</cp:revision>
  <dcterms:created xsi:type="dcterms:W3CDTF">2023-01-11T15:22:00Z</dcterms:created>
  <dcterms:modified xsi:type="dcterms:W3CDTF">2023-01-12T07:35:00Z</dcterms:modified>
</cp:coreProperties>
</file>